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5904" w:rsidRDefault="005A23C0">
      <w:pPr>
        <w:rPr>
          <w:rFonts w:ascii="Arial" w:hAnsi="Arial" w:cs="Arial"/>
          <w:color w:val="333333"/>
          <w:sz w:val="28"/>
          <w:szCs w:val="28"/>
          <w:shd w:val="clear" w:color="auto" w:fill="FFFFFF"/>
        </w:rPr>
      </w:pPr>
      <w:r w:rsidRPr="005A23C0">
        <w:rPr>
          <w:sz w:val="28"/>
          <w:szCs w:val="28"/>
        </w:rPr>
        <w:t>SOLA-1116-</w:t>
      </w:r>
      <w:r w:rsidRPr="005A23C0">
        <w:rPr>
          <w:rFonts w:ascii="Arial" w:hAnsi="Arial" w:cs="Arial"/>
          <w:color w:val="333333"/>
          <w:sz w:val="28"/>
          <w:szCs w:val="28"/>
          <w:shd w:val="clear" w:color="auto" w:fill="FFFFFF"/>
        </w:rPr>
        <w:t>Uplift forking page for single or joint account selection</w:t>
      </w:r>
      <w:r>
        <w:rPr>
          <w:rFonts w:ascii="Arial" w:hAnsi="Arial" w:cs="Arial"/>
          <w:color w:val="333333"/>
          <w:sz w:val="28"/>
          <w:szCs w:val="28"/>
          <w:shd w:val="clear" w:color="auto" w:fill="FFFFFF"/>
        </w:rPr>
        <w:t>:</w:t>
      </w:r>
    </w:p>
    <w:p w:rsidR="005A23C0" w:rsidRDefault="005A23C0">
      <w:pPr>
        <w:rPr>
          <w:sz w:val="28"/>
          <w:szCs w:val="28"/>
        </w:rPr>
      </w:pPr>
      <w:r>
        <w:rPr>
          <w:noProof/>
          <w:sz w:val="28"/>
          <w:szCs w:val="28"/>
          <w:lang w:eastAsia="en-AU"/>
        </w:rPr>
        <w:drawing>
          <wp:inline distT="0" distB="0" distL="0" distR="0">
            <wp:extent cx="5731510" cy="30251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888F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C0" w:rsidRDefault="005A23C0">
      <w:pPr>
        <w:rPr>
          <w:sz w:val="28"/>
          <w:szCs w:val="28"/>
        </w:rPr>
      </w:pPr>
      <w:r>
        <w:rPr>
          <w:noProof/>
          <w:sz w:val="28"/>
          <w:szCs w:val="28"/>
          <w:lang w:eastAsia="en-AU"/>
        </w:rPr>
        <w:drawing>
          <wp:inline distT="0" distB="0" distL="0" distR="0">
            <wp:extent cx="5731510" cy="30613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6FF3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C0" w:rsidRDefault="005A23C0">
      <w:pPr>
        <w:rPr>
          <w:sz w:val="28"/>
          <w:szCs w:val="28"/>
        </w:rPr>
      </w:pPr>
    </w:p>
    <w:p w:rsidR="005A23C0" w:rsidRDefault="005A23C0">
      <w:pPr>
        <w:rPr>
          <w:sz w:val="28"/>
          <w:szCs w:val="28"/>
        </w:rPr>
      </w:pPr>
      <w:r>
        <w:rPr>
          <w:noProof/>
          <w:sz w:val="28"/>
          <w:szCs w:val="28"/>
          <w:lang w:eastAsia="en-AU"/>
        </w:rPr>
        <w:lastRenderedPageBreak/>
        <w:drawing>
          <wp:inline distT="0" distB="0" distL="0" distR="0">
            <wp:extent cx="5731510" cy="29857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341E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53" w:rsidRDefault="00D07668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 w:rsidRPr="00D07668">
        <w:rPr>
          <w:sz w:val="24"/>
          <w:szCs w:val="24"/>
        </w:rPr>
        <w:t>SOLA-1112-</w:t>
      </w:r>
      <w:r w:rsidRPr="00D07668">
        <w:rPr>
          <w:rFonts w:ascii="Arial" w:hAnsi="Arial" w:cs="Arial"/>
          <w:color w:val="333333"/>
          <w:sz w:val="24"/>
          <w:szCs w:val="24"/>
          <w:shd w:val="clear" w:color="auto" w:fill="FFFFFF"/>
        </w:rPr>
        <w:t>Term value to be hard coded as 12- CIM request fabrication to update CAP system with Progress Saver goal amount</w:t>
      </w:r>
      <w:r>
        <w:rPr>
          <w:rFonts w:ascii="Arial" w:hAnsi="Arial" w:cs="Arial"/>
          <w:color w:val="333333"/>
          <w:sz w:val="24"/>
          <w:szCs w:val="24"/>
          <w:shd w:val="clear" w:color="auto" w:fill="FFFFFF"/>
        </w:rPr>
        <w:t>:</w:t>
      </w:r>
    </w:p>
    <w:p w:rsidR="00D07668" w:rsidRDefault="00D07668">
      <w:pPr>
        <w:rPr>
          <w:sz w:val="24"/>
          <w:szCs w:val="24"/>
        </w:rPr>
      </w:pPr>
      <w:r>
        <w:rPr>
          <w:noProof/>
          <w:sz w:val="24"/>
          <w:szCs w:val="24"/>
          <w:lang w:eastAsia="en-AU"/>
        </w:rPr>
        <w:drawing>
          <wp:inline distT="0" distB="0" distL="0" distR="0">
            <wp:extent cx="5731510" cy="30473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ABF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668" w:rsidRDefault="00D07668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 w:rsidRPr="00D07668">
        <w:rPr>
          <w:sz w:val="24"/>
          <w:szCs w:val="24"/>
        </w:rPr>
        <w:t>SOLA-1103-</w:t>
      </w:r>
      <w:r w:rsidRPr="00D07668">
        <w:rPr>
          <w:rFonts w:ascii="Arial" w:hAnsi="Arial" w:cs="Arial"/>
          <w:color w:val="333333"/>
          <w:sz w:val="24"/>
          <w:szCs w:val="24"/>
          <w:shd w:val="clear" w:color="auto" w:fill="FFFFFF"/>
        </w:rPr>
        <w:t>CRS Section - Expand of '</w:t>
      </w:r>
      <w:proofErr w:type="spellStart"/>
      <w:r w:rsidRPr="00D07668">
        <w:rPr>
          <w:rFonts w:ascii="Arial" w:hAnsi="Arial" w:cs="Arial"/>
          <w:color w:val="333333"/>
          <w:sz w:val="24"/>
          <w:szCs w:val="24"/>
          <w:shd w:val="clear" w:color="auto" w:fill="FFFFFF"/>
        </w:rPr>
        <w:t>i</w:t>
      </w:r>
      <w:proofErr w:type="spellEnd"/>
      <w:r w:rsidRPr="00D07668">
        <w:rPr>
          <w:rFonts w:ascii="Arial" w:hAnsi="Arial" w:cs="Arial"/>
          <w:color w:val="333333"/>
          <w:sz w:val="24"/>
          <w:szCs w:val="24"/>
          <w:shd w:val="clear" w:color="auto" w:fill="FFFFFF"/>
        </w:rPr>
        <w:t>' (Information section) to be independent of individual country addition</w:t>
      </w:r>
      <w:r>
        <w:rPr>
          <w:rFonts w:ascii="Arial" w:hAnsi="Arial" w:cs="Arial"/>
          <w:color w:val="333333"/>
          <w:sz w:val="24"/>
          <w:szCs w:val="24"/>
          <w:shd w:val="clear" w:color="auto" w:fill="FFFFFF"/>
        </w:rPr>
        <w:t>:</w:t>
      </w:r>
    </w:p>
    <w:p w:rsidR="00D07668" w:rsidRDefault="00D07668">
      <w:pPr>
        <w:rPr>
          <w:sz w:val="24"/>
          <w:szCs w:val="24"/>
        </w:rPr>
      </w:pPr>
      <w:r>
        <w:rPr>
          <w:noProof/>
          <w:sz w:val="24"/>
          <w:szCs w:val="24"/>
          <w:lang w:eastAsia="en-AU"/>
        </w:rPr>
        <w:lastRenderedPageBreak/>
        <w:drawing>
          <wp:inline distT="0" distB="0" distL="0" distR="0">
            <wp:extent cx="5731510" cy="29997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B502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668" w:rsidRDefault="00D07668">
      <w:pPr>
        <w:rPr>
          <w:sz w:val="24"/>
          <w:szCs w:val="24"/>
        </w:rPr>
      </w:pPr>
      <w:r>
        <w:rPr>
          <w:noProof/>
          <w:sz w:val="24"/>
          <w:szCs w:val="24"/>
          <w:lang w:eastAsia="en-AU"/>
        </w:rPr>
        <w:drawing>
          <wp:inline distT="0" distB="0" distL="0" distR="0">
            <wp:extent cx="5731510" cy="29273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19DE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542" w:rsidRDefault="007C6542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 w:rsidRPr="007C6542">
        <w:rPr>
          <w:rFonts w:ascii="Arial" w:hAnsi="Arial" w:cs="Arial"/>
          <w:color w:val="333333"/>
          <w:sz w:val="24"/>
          <w:szCs w:val="24"/>
          <w:shd w:val="clear" w:color="auto" w:fill="FFFFFF"/>
        </w:rPr>
        <w:t>SOLA-1067-</w:t>
      </w:r>
      <w:r w:rsidRPr="007C6542">
        <w:rPr>
          <w:rFonts w:ascii="Arial" w:hAnsi="Arial" w:cs="Arial"/>
          <w:color w:val="333333"/>
          <w:sz w:val="24"/>
          <w:szCs w:val="24"/>
          <w:shd w:val="clear" w:color="auto" w:fill="FFFFFF"/>
        </w:rPr>
        <w:t>UI Uplift - Alignment of ANZ Logo and header module</w:t>
      </w:r>
      <w:r>
        <w:rPr>
          <w:rFonts w:ascii="Arial" w:hAnsi="Arial" w:cs="Arial"/>
          <w:color w:val="333333"/>
          <w:sz w:val="24"/>
          <w:szCs w:val="24"/>
          <w:shd w:val="clear" w:color="auto" w:fill="FFFFFF"/>
        </w:rPr>
        <w:t>:</w:t>
      </w:r>
    </w:p>
    <w:p w:rsidR="007C6542" w:rsidRDefault="007C6542">
      <w:pPr>
        <w:rPr>
          <w:sz w:val="24"/>
          <w:szCs w:val="24"/>
        </w:rPr>
      </w:pPr>
      <w:r>
        <w:rPr>
          <w:noProof/>
          <w:sz w:val="24"/>
          <w:szCs w:val="24"/>
          <w:lang w:eastAsia="en-AU"/>
        </w:rPr>
        <w:lastRenderedPageBreak/>
        <w:drawing>
          <wp:inline distT="0" distB="0" distL="0" distR="0">
            <wp:extent cx="5731510" cy="302069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E56A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542" w:rsidRDefault="00E35130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 w:rsidRPr="00E35130">
        <w:rPr>
          <w:rFonts w:ascii="Arial" w:hAnsi="Arial" w:cs="Arial"/>
          <w:color w:val="333333"/>
          <w:sz w:val="24"/>
          <w:szCs w:val="24"/>
          <w:shd w:val="clear" w:color="auto" w:fill="FFFFFF"/>
        </w:rPr>
        <w:t>SOLA-1064-</w:t>
      </w:r>
      <w:r w:rsidRPr="00E35130">
        <w:rPr>
          <w:rFonts w:ascii="Arial" w:hAnsi="Arial" w:cs="Arial"/>
          <w:color w:val="333333"/>
          <w:sz w:val="24"/>
          <w:szCs w:val="24"/>
          <w:shd w:val="clear" w:color="auto" w:fill="FFFFFF"/>
        </w:rPr>
        <w:t>New link on forking page for customers with International Address</w:t>
      </w:r>
      <w:r>
        <w:rPr>
          <w:rFonts w:ascii="Arial" w:hAnsi="Arial" w:cs="Arial"/>
          <w:color w:val="333333"/>
          <w:sz w:val="24"/>
          <w:szCs w:val="24"/>
          <w:shd w:val="clear" w:color="auto" w:fill="FFFFFF"/>
        </w:rPr>
        <w:t>:</w:t>
      </w:r>
    </w:p>
    <w:p w:rsidR="00E35130" w:rsidRDefault="00A83BAB">
      <w:pPr>
        <w:rPr>
          <w:sz w:val="24"/>
          <w:szCs w:val="24"/>
        </w:rPr>
      </w:pPr>
      <w:r>
        <w:rPr>
          <w:noProof/>
          <w:sz w:val="24"/>
          <w:szCs w:val="24"/>
          <w:lang w:eastAsia="en-AU"/>
        </w:rPr>
        <w:drawing>
          <wp:inline distT="0" distB="0" distL="0" distR="0">
            <wp:extent cx="5731510" cy="290131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8A0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8E4" w:rsidRDefault="004228E4">
      <w:pPr>
        <w:rPr>
          <w:sz w:val="24"/>
          <w:szCs w:val="24"/>
        </w:rPr>
      </w:pPr>
    </w:p>
    <w:p w:rsidR="004228E4" w:rsidRDefault="004228E4">
      <w:pPr>
        <w:rPr>
          <w:sz w:val="24"/>
          <w:szCs w:val="24"/>
        </w:rPr>
      </w:pPr>
      <w:r>
        <w:rPr>
          <w:sz w:val="24"/>
          <w:szCs w:val="24"/>
        </w:rPr>
        <w:t>SOLA-1087-</w:t>
      </w:r>
      <w:r w:rsidRPr="004228E4">
        <w:rPr>
          <w:sz w:val="24"/>
          <w:szCs w:val="24"/>
        </w:rPr>
        <w:t>Centering Responsive display</w:t>
      </w:r>
      <w:r>
        <w:rPr>
          <w:sz w:val="24"/>
          <w:szCs w:val="24"/>
        </w:rPr>
        <w:t>:</w:t>
      </w:r>
    </w:p>
    <w:p w:rsidR="004228E4" w:rsidRPr="00E35130" w:rsidRDefault="004228E4">
      <w:pPr>
        <w:rPr>
          <w:sz w:val="24"/>
          <w:szCs w:val="24"/>
        </w:rPr>
      </w:pPr>
      <w:r>
        <w:rPr>
          <w:noProof/>
          <w:lang w:eastAsia="en-AU"/>
        </w:rPr>
        <w:lastRenderedPageBreak/>
        <w:drawing>
          <wp:inline distT="0" distB="0" distL="0" distR="0" wp14:anchorId="628DA115" wp14:editId="6E699BDC">
            <wp:extent cx="5371200" cy="9553575"/>
            <wp:effectExtent l="0" t="0" r="1270" b="0"/>
            <wp:docPr id="11" name="Picture 11" descr="C:\Users\sheikn\AppData\Local\Microsoft\Windows\Temporary Internet Files\Content.Word\IMG_0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eikn\AppData\Local\Microsoft\Windows\Temporary Internet Files\Content.Word\IMG_053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200" cy="955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3C0" w:rsidRDefault="00300D0E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 w:rsidRPr="00300D0E">
        <w:rPr>
          <w:sz w:val="24"/>
          <w:szCs w:val="24"/>
        </w:rPr>
        <w:lastRenderedPageBreak/>
        <w:t>SOLA-1024-</w:t>
      </w:r>
      <w:r w:rsidRPr="00300D0E">
        <w:rPr>
          <w:rFonts w:ascii="Arial" w:hAnsi="Arial" w:cs="Arial"/>
          <w:color w:val="333333"/>
          <w:sz w:val="24"/>
          <w:szCs w:val="24"/>
          <w:shd w:val="clear" w:color="auto" w:fill="FFFFFF"/>
        </w:rPr>
        <w:t>UI Uplift - Removal of icons from section headings for NTB customers</w:t>
      </w:r>
      <w:r>
        <w:rPr>
          <w:rFonts w:ascii="Arial" w:hAnsi="Arial" w:cs="Arial"/>
          <w:color w:val="333333"/>
          <w:sz w:val="24"/>
          <w:szCs w:val="24"/>
          <w:shd w:val="clear" w:color="auto" w:fill="FFFFFF"/>
        </w:rPr>
        <w:t>:</w:t>
      </w:r>
    </w:p>
    <w:p w:rsidR="00300D0E" w:rsidRDefault="00300D0E">
      <w:pPr>
        <w:rPr>
          <w:sz w:val="24"/>
          <w:szCs w:val="24"/>
        </w:rPr>
      </w:pPr>
      <w:r>
        <w:rPr>
          <w:noProof/>
          <w:sz w:val="24"/>
          <w:szCs w:val="24"/>
          <w:lang w:eastAsia="en-AU"/>
        </w:rPr>
        <w:drawing>
          <wp:inline distT="0" distB="0" distL="0" distR="0">
            <wp:extent cx="5731510" cy="2820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A1E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D0E" w:rsidRDefault="007F0C9F">
      <w:pPr>
        <w:rPr>
          <w:sz w:val="24"/>
          <w:szCs w:val="24"/>
        </w:rPr>
      </w:pPr>
      <w:r>
        <w:rPr>
          <w:sz w:val="24"/>
          <w:szCs w:val="24"/>
        </w:rPr>
        <w:t>SOLA-998-</w:t>
      </w:r>
      <w:r w:rsidRPr="007F0C9F">
        <w:rPr>
          <w:sz w:val="24"/>
          <w:szCs w:val="24"/>
        </w:rPr>
        <w:t>Update to Spinner Text</w:t>
      </w:r>
      <w:r>
        <w:rPr>
          <w:sz w:val="24"/>
          <w:szCs w:val="24"/>
        </w:rPr>
        <w:t>:</w:t>
      </w:r>
    </w:p>
    <w:p w:rsidR="007F0C9F" w:rsidRDefault="007F0C9F">
      <w:pPr>
        <w:rPr>
          <w:sz w:val="24"/>
          <w:szCs w:val="24"/>
        </w:rPr>
      </w:pPr>
    </w:p>
    <w:p w:rsidR="007F0C9F" w:rsidRDefault="007F0C9F">
      <w:pPr>
        <w:rPr>
          <w:sz w:val="24"/>
          <w:szCs w:val="24"/>
        </w:rPr>
      </w:pPr>
      <w:r>
        <w:rPr>
          <w:noProof/>
          <w:lang w:eastAsia="en-AU"/>
        </w:rPr>
        <w:drawing>
          <wp:inline distT="0" distB="0" distL="0" distR="0" wp14:anchorId="73EC2199" wp14:editId="4303BFF5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D62" w:rsidRDefault="00162D62">
      <w:pPr>
        <w:rPr>
          <w:sz w:val="24"/>
          <w:szCs w:val="24"/>
        </w:rPr>
      </w:pPr>
      <w:r>
        <w:rPr>
          <w:noProof/>
          <w:lang w:eastAsia="en-AU"/>
        </w:rPr>
        <w:lastRenderedPageBreak/>
        <w:drawing>
          <wp:inline distT="0" distB="0" distL="0" distR="0" wp14:anchorId="79524F38" wp14:editId="150B6F1C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CDA" w:rsidRDefault="00D16CDA">
      <w:pPr>
        <w:rPr>
          <w:sz w:val="24"/>
          <w:szCs w:val="24"/>
        </w:rPr>
      </w:pPr>
      <w:r>
        <w:rPr>
          <w:sz w:val="24"/>
          <w:szCs w:val="24"/>
        </w:rPr>
        <w:t>SOLA-980-</w:t>
      </w:r>
      <w:r w:rsidRPr="00D16CDA">
        <w:rPr>
          <w:sz w:val="24"/>
          <w:szCs w:val="24"/>
        </w:rPr>
        <w:t>Uplift CRS design</w:t>
      </w:r>
      <w:r>
        <w:rPr>
          <w:sz w:val="24"/>
          <w:szCs w:val="24"/>
        </w:rPr>
        <w:t>:</w:t>
      </w:r>
      <w:r>
        <w:rPr>
          <w:noProof/>
          <w:sz w:val="24"/>
          <w:szCs w:val="24"/>
          <w:lang w:eastAsia="en-AU"/>
        </w:rPr>
        <w:drawing>
          <wp:inline distT="0" distB="0" distL="0" distR="0">
            <wp:extent cx="5731510" cy="30130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EB69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CDA" w:rsidRDefault="00437F7A">
      <w:pPr>
        <w:rPr>
          <w:sz w:val="24"/>
          <w:szCs w:val="24"/>
        </w:rPr>
      </w:pPr>
      <w:r>
        <w:rPr>
          <w:sz w:val="24"/>
          <w:szCs w:val="24"/>
        </w:rPr>
        <w:t>SOLA-969-</w:t>
      </w:r>
      <w:r w:rsidRPr="00437F7A">
        <w:rPr>
          <w:sz w:val="24"/>
          <w:szCs w:val="24"/>
        </w:rPr>
        <w:t>Forking Page Uplift for quick log-into IB option for Authenticated Customers</w:t>
      </w:r>
      <w:r>
        <w:rPr>
          <w:sz w:val="24"/>
          <w:szCs w:val="24"/>
        </w:rPr>
        <w:t>:</w:t>
      </w:r>
    </w:p>
    <w:p w:rsidR="00437F7A" w:rsidRDefault="00437F7A">
      <w:pPr>
        <w:rPr>
          <w:sz w:val="24"/>
          <w:szCs w:val="24"/>
        </w:rPr>
      </w:pPr>
      <w:r>
        <w:rPr>
          <w:noProof/>
          <w:sz w:val="24"/>
          <w:szCs w:val="24"/>
          <w:lang w:eastAsia="en-AU"/>
        </w:rPr>
        <w:lastRenderedPageBreak/>
        <w:drawing>
          <wp:inline distT="0" distB="0" distL="0" distR="0">
            <wp:extent cx="5731510" cy="30118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88D1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F7A" w:rsidRDefault="008A7CBC">
      <w:pPr>
        <w:rPr>
          <w:sz w:val="24"/>
          <w:szCs w:val="24"/>
        </w:rPr>
      </w:pPr>
      <w:r>
        <w:rPr>
          <w:sz w:val="24"/>
          <w:szCs w:val="24"/>
        </w:rPr>
        <w:t>SOLA-967-</w:t>
      </w:r>
      <w:r w:rsidRPr="008A7CBC">
        <w:rPr>
          <w:sz w:val="24"/>
          <w:szCs w:val="24"/>
        </w:rPr>
        <w:t>Uplift copy - Dynamic text for declaration checkbox label</w:t>
      </w:r>
      <w:r>
        <w:rPr>
          <w:sz w:val="24"/>
          <w:szCs w:val="24"/>
        </w:rPr>
        <w:t>:</w:t>
      </w:r>
    </w:p>
    <w:p w:rsidR="008A7CBC" w:rsidRDefault="008A7CBC">
      <w:pPr>
        <w:rPr>
          <w:sz w:val="24"/>
          <w:szCs w:val="24"/>
        </w:rPr>
      </w:pPr>
      <w:r>
        <w:rPr>
          <w:noProof/>
          <w:sz w:val="24"/>
          <w:szCs w:val="24"/>
          <w:lang w:eastAsia="en-AU"/>
        </w:rPr>
        <w:drawing>
          <wp:inline distT="0" distB="0" distL="0" distR="0">
            <wp:extent cx="5731510" cy="296672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C0F2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CBC" w:rsidRDefault="008A7CBC">
      <w:pPr>
        <w:rPr>
          <w:sz w:val="24"/>
          <w:szCs w:val="24"/>
        </w:rPr>
      </w:pPr>
      <w:r>
        <w:rPr>
          <w:noProof/>
          <w:sz w:val="24"/>
          <w:szCs w:val="24"/>
          <w:lang w:eastAsia="en-AU"/>
        </w:rPr>
        <w:lastRenderedPageBreak/>
        <w:drawing>
          <wp:inline distT="0" distB="0" distL="0" distR="0">
            <wp:extent cx="5731510" cy="275653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514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CBC" w:rsidRDefault="009E1F2A">
      <w:pPr>
        <w:rPr>
          <w:sz w:val="24"/>
          <w:szCs w:val="24"/>
        </w:rPr>
      </w:pPr>
      <w:r>
        <w:rPr>
          <w:sz w:val="24"/>
          <w:szCs w:val="24"/>
        </w:rPr>
        <w:t>SOLA-875-</w:t>
      </w:r>
      <w:r w:rsidRPr="009E1F2A">
        <w:rPr>
          <w:sz w:val="24"/>
          <w:szCs w:val="24"/>
        </w:rPr>
        <w:t>Update UI to display new images for Visa Debit Card designs</w:t>
      </w:r>
      <w:r>
        <w:rPr>
          <w:sz w:val="24"/>
          <w:szCs w:val="24"/>
        </w:rPr>
        <w:t>:</w:t>
      </w:r>
    </w:p>
    <w:p w:rsidR="009E1F2A" w:rsidRDefault="009E1F2A">
      <w:pPr>
        <w:rPr>
          <w:sz w:val="24"/>
          <w:szCs w:val="24"/>
        </w:rPr>
      </w:pPr>
      <w:r>
        <w:rPr>
          <w:noProof/>
          <w:sz w:val="24"/>
          <w:szCs w:val="24"/>
          <w:lang w:eastAsia="en-AU"/>
        </w:rPr>
        <w:drawing>
          <wp:inline distT="0" distB="0" distL="0" distR="0">
            <wp:extent cx="5731510" cy="294894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10AB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F2A" w:rsidRDefault="009E1F2A">
      <w:pPr>
        <w:rPr>
          <w:sz w:val="24"/>
          <w:szCs w:val="24"/>
        </w:rPr>
      </w:pPr>
      <w:r>
        <w:rPr>
          <w:noProof/>
          <w:sz w:val="24"/>
          <w:szCs w:val="24"/>
          <w:lang w:eastAsia="en-AU"/>
        </w:rPr>
        <w:lastRenderedPageBreak/>
        <w:drawing>
          <wp:inline distT="0" distB="0" distL="0" distR="0">
            <wp:extent cx="5731510" cy="30492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56D0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F2A" w:rsidRDefault="009E1F2A">
      <w:pPr>
        <w:rPr>
          <w:sz w:val="24"/>
          <w:szCs w:val="24"/>
        </w:rPr>
      </w:pPr>
      <w:r>
        <w:rPr>
          <w:noProof/>
          <w:sz w:val="24"/>
          <w:szCs w:val="24"/>
          <w:lang w:eastAsia="en-AU"/>
        </w:rPr>
        <w:drawing>
          <wp:inline distT="0" distB="0" distL="0" distR="0">
            <wp:extent cx="5731510" cy="301498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A657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F2A" w:rsidRDefault="009E1F2A">
      <w:pPr>
        <w:rPr>
          <w:sz w:val="24"/>
          <w:szCs w:val="24"/>
        </w:rPr>
      </w:pPr>
      <w:r>
        <w:rPr>
          <w:sz w:val="24"/>
          <w:szCs w:val="24"/>
        </w:rPr>
        <w:t>SOLA-286-</w:t>
      </w:r>
      <w:r w:rsidRPr="009E1F2A">
        <w:rPr>
          <w:sz w:val="24"/>
          <w:szCs w:val="24"/>
        </w:rPr>
        <w:t>Live Chat</w:t>
      </w:r>
      <w:r>
        <w:rPr>
          <w:sz w:val="24"/>
          <w:szCs w:val="24"/>
        </w:rPr>
        <w:t>:</w:t>
      </w:r>
    </w:p>
    <w:p w:rsidR="009E1F2A" w:rsidRDefault="009E1F2A">
      <w:pPr>
        <w:rPr>
          <w:sz w:val="24"/>
          <w:szCs w:val="24"/>
        </w:rPr>
      </w:pPr>
      <w:r>
        <w:rPr>
          <w:noProof/>
          <w:sz w:val="24"/>
          <w:szCs w:val="24"/>
          <w:lang w:eastAsia="en-AU"/>
        </w:rPr>
        <w:lastRenderedPageBreak/>
        <w:drawing>
          <wp:inline distT="0" distB="0" distL="0" distR="0">
            <wp:extent cx="5731510" cy="300418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75E7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F2A" w:rsidRDefault="009E1F2A">
      <w:pPr>
        <w:rPr>
          <w:sz w:val="24"/>
          <w:szCs w:val="24"/>
        </w:rPr>
      </w:pPr>
      <w:r>
        <w:rPr>
          <w:noProof/>
          <w:sz w:val="24"/>
          <w:szCs w:val="24"/>
          <w:lang w:eastAsia="en-AU"/>
        </w:rPr>
        <w:drawing>
          <wp:inline distT="0" distB="0" distL="0" distR="0">
            <wp:extent cx="5731510" cy="300609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C750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A58" w:rsidRDefault="009A0A58">
      <w:pPr>
        <w:rPr>
          <w:sz w:val="24"/>
          <w:szCs w:val="24"/>
        </w:rPr>
      </w:pPr>
      <w:r>
        <w:rPr>
          <w:noProof/>
          <w:sz w:val="24"/>
          <w:szCs w:val="24"/>
          <w:lang w:eastAsia="en-AU"/>
        </w:rPr>
        <w:lastRenderedPageBreak/>
        <w:drawing>
          <wp:inline distT="0" distB="0" distL="0" distR="0">
            <wp:extent cx="5731510" cy="34156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D23B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A58" w:rsidRPr="00300D0E" w:rsidRDefault="009A0A58">
      <w:pPr>
        <w:rPr>
          <w:sz w:val="24"/>
          <w:szCs w:val="24"/>
        </w:rPr>
      </w:pPr>
      <w:bookmarkStart w:id="0" w:name="_GoBack"/>
      <w:bookmarkEnd w:id="0"/>
    </w:p>
    <w:sectPr w:rsidR="009A0A58" w:rsidRPr="00300D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5161"/>
    <w:rsid w:val="00025161"/>
    <w:rsid w:val="00162D62"/>
    <w:rsid w:val="00300D0E"/>
    <w:rsid w:val="004228E4"/>
    <w:rsid w:val="00437F7A"/>
    <w:rsid w:val="00514071"/>
    <w:rsid w:val="005A23C0"/>
    <w:rsid w:val="007C6542"/>
    <w:rsid w:val="007F0C9F"/>
    <w:rsid w:val="008A7CBC"/>
    <w:rsid w:val="009A0A58"/>
    <w:rsid w:val="009E1F2A"/>
    <w:rsid w:val="00A8288A"/>
    <w:rsid w:val="00A83BAB"/>
    <w:rsid w:val="00D07668"/>
    <w:rsid w:val="00D16CDA"/>
    <w:rsid w:val="00E35130"/>
    <w:rsid w:val="00E65904"/>
    <w:rsid w:val="00F26753"/>
    <w:rsid w:val="00F71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23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23C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23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23C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image" Target="media/image9.png"/><Relationship Id="rId18" Type="http://schemas.openxmlformats.org/officeDocument/2006/relationships/image" Target="media/image14.tmp"/><Relationship Id="rId26" Type="http://schemas.openxmlformats.org/officeDocument/2006/relationships/image" Target="media/image22.tmp"/><Relationship Id="rId3" Type="http://schemas.openxmlformats.org/officeDocument/2006/relationships/settings" Target="settings.xml"/><Relationship Id="rId21" Type="http://schemas.openxmlformats.org/officeDocument/2006/relationships/image" Target="media/image17.tmp"/><Relationship Id="rId7" Type="http://schemas.openxmlformats.org/officeDocument/2006/relationships/image" Target="media/image3.tmp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tmp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tmp"/><Relationship Id="rId1" Type="http://schemas.openxmlformats.org/officeDocument/2006/relationships/styles" Target="styles.xml"/><Relationship Id="rId6" Type="http://schemas.openxmlformats.org/officeDocument/2006/relationships/image" Target="media/image2.tmp"/><Relationship Id="rId11" Type="http://schemas.openxmlformats.org/officeDocument/2006/relationships/image" Target="media/image7.tmp"/><Relationship Id="rId24" Type="http://schemas.openxmlformats.org/officeDocument/2006/relationships/image" Target="media/image20.tmp"/><Relationship Id="rId5" Type="http://schemas.openxmlformats.org/officeDocument/2006/relationships/image" Target="media/image1.tmp"/><Relationship Id="rId15" Type="http://schemas.openxmlformats.org/officeDocument/2006/relationships/image" Target="media/image11.png"/><Relationship Id="rId23" Type="http://schemas.openxmlformats.org/officeDocument/2006/relationships/image" Target="media/image19.tmp"/><Relationship Id="rId28" Type="http://schemas.openxmlformats.org/officeDocument/2006/relationships/theme" Target="theme/theme1.xml"/><Relationship Id="rId10" Type="http://schemas.openxmlformats.org/officeDocument/2006/relationships/image" Target="media/image6.tmp"/><Relationship Id="rId19" Type="http://schemas.openxmlformats.org/officeDocument/2006/relationships/image" Target="media/image15.tmp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image" Target="media/image10.tmp"/><Relationship Id="rId22" Type="http://schemas.openxmlformats.org/officeDocument/2006/relationships/image" Target="media/image18.tmp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1315</TotalTime>
  <Pages>12</Pages>
  <Words>136</Words>
  <Characters>779</Characters>
  <Application>Microsoft Office Word</Application>
  <DocSecurity>0</DocSecurity>
  <Lines>6</Lines>
  <Paragraphs>1</Paragraphs>
  <ScaleCrop>false</ScaleCrop>
  <Company>Australia and New Zealand Banking Group</Company>
  <LinksUpToDate>false</LinksUpToDate>
  <CharactersWithSpaces>914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Nynari, Bhanu Chandhar</dc:creator>
  <cp:lastModifiedBy>Nynari, Bhanu Chandhar</cp:lastModifiedBy>
  <cp:revision>17</cp:revision>
  <dcterms:created xsi:type="dcterms:W3CDTF">2017-11-14T06:34:00Z</dcterms:created>
  <dcterms:modified xsi:type="dcterms:W3CDTF">2017-11-15T04:40:00Z</dcterms:modified>
</cp:coreProperties>
</file>